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ED" w:rsidRPr="00081A09" w:rsidRDefault="00EA2F6A" w:rsidP="00B00909">
      <w:pPr>
        <w:jc w:val="center"/>
        <w:rPr>
          <w:b/>
          <w:sz w:val="28"/>
          <w:szCs w:val="28"/>
        </w:rPr>
      </w:pPr>
      <w:r w:rsidRPr="00081A09">
        <w:rPr>
          <w:b/>
          <w:sz w:val="28"/>
          <w:szCs w:val="28"/>
        </w:rPr>
        <w:t>Meghívó</w:t>
      </w:r>
    </w:p>
    <w:p w:rsidR="00EA2F6A" w:rsidRPr="00081A09" w:rsidRDefault="00EA2F6A" w:rsidP="00B4668E">
      <w:pPr>
        <w:jc w:val="center"/>
        <w:rPr>
          <w:b/>
          <w:sz w:val="28"/>
          <w:szCs w:val="28"/>
        </w:rPr>
      </w:pPr>
      <w:proofErr w:type="gramStart"/>
      <w:r w:rsidRPr="00081A09">
        <w:rPr>
          <w:b/>
          <w:sz w:val="28"/>
          <w:szCs w:val="28"/>
        </w:rPr>
        <w:t>a</w:t>
      </w:r>
      <w:proofErr w:type="gramEnd"/>
      <w:r w:rsidRPr="00081A09">
        <w:rPr>
          <w:b/>
          <w:sz w:val="28"/>
          <w:szCs w:val="28"/>
        </w:rPr>
        <w:t xml:space="preserve"> Tokaj Borvidék Fejlesztési Tanács ülésére</w:t>
      </w:r>
    </w:p>
    <w:p w:rsidR="00EA2F6A" w:rsidRDefault="00EA2F6A"/>
    <w:p w:rsidR="00EA2F6A" w:rsidRPr="002A3A58" w:rsidRDefault="00EA2F6A">
      <w:r w:rsidRPr="00A8124F">
        <w:t xml:space="preserve">A Tokaj Borvidék Fejlesztési Tanács </w:t>
      </w:r>
      <w:r w:rsidRPr="002A3A58">
        <w:t xml:space="preserve">elnökeként tájékoztatom, hogy a Tokaj </w:t>
      </w:r>
      <w:r w:rsidR="00D3606E" w:rsidRPr="002A3A58">
        <w:t>Borvidék Fejlesztési Tanács 2015</w:t>
      </w:r>
      <w:r w:rsidRPr="002A3A58">
        <w:t>.</w:t>
      </w:r>
      <w:r w:rsidR="00B4668E" w:rsidRPr="002A3A58">
        <w:t xml:space="preserve"> </w:t>
      </w:r>
      <w:r w:rsidR="00A54952" w:rsidRPr="002A3A58">
        <w:t>május 21</w:t>
      </w:r>
      <w:r w:rsidR="009F5085" w:rsidRPr="002A3A58">
        <w:t>-</w:t>
      </w:r>
      <w:r w:rsidRPr="002A3A58">
        <w:t>én ülést tart, amelyre ezennel tisztelettel meghívom.</w:t>
      </w:r>
    </w:p>
    <w:p w:rsidR="00EA2F6A" w:rsidRPr="002A3A58" w:rsidRDefault="00EA2F6A"/>
    <w:p w:rsidR="00B4668E" w:rsidRPr="002A3A58" w:rsidRDefault="00B4668E">
      <w:r w:rsidRPr="002A3A58">
        <w:t>Az ülés időpontja:</w:t>
      </w:r>
      <w:r w:rsidRPr="002A3A58">
        <w:tab/>
        <w:t>201</w:t>
      </w:r>
      <w:r w:rsidR="00D3606E" w:rsidRPr="002A3A58">
        <w:t xml:space="preserve">5. </w:t>
      </w:r>
      <w:r w:rsidR="00A54952" w:rsidRPr="002A3A58">
        <w:t>május 21.</w:t>
      </w:r>
      <w:r w:rsidR="00057AB3" w:rsidRPr="002A3A58">
        <w:t xml:space="preserve"> </w:t>
      </w:r>
      <w:r w:rsidR="000164C8">
        <w:t>9</w:t>
      </w:r>
      <w:r w:rsidRPr="002A3A58">
        <w:t xml:space="preserve"> óra</w:t>
      </w:r>
    </w:p>
    <w:p w:rsidR="004409BC" w:rsidRDefault="00B4668E">
      <w:r w:rsidRPr="002A3A58">
        <w:t>Az ülés helye:</w:t>
      </w:r>
      <w:r w:rsidRPr="002A3A58">
        <w:tab/>
      </w:r>
      <w:r w:rsidRPr="002A3A58">
        <w:tab/>
      </w:r>
      <w:r w:rsidR="00512304" w:rsidRPr="002A3A58">
        <w:t xml:space="preserve">a munkaszervezet tokaji irodája: </w:t>
      </w:r>
      <w:r w:rsidR="00D3606E" w:rsidRPr="002A3A58">
        <w:t>Tokaj, Dózsa Gy</w:t>
      </w:r>
      <w:r w:rsidR="00512304" w:rsidRPr="002A3A58">
        <w:t>örgy</w:t>
      </w:r>
      <w:r w:rsidR="00D3606E" w:rsidRPr="002A3A58">
        <w:t xml:space="preserve"> u. 2.</w:t>
      </w:r>
    </w:p>
    <w:p w:rsidR="004409BC" w:rsidRDefault="004409BC"/>
    <w:p w:rsidR="00B4668E" w:rsidRDefault="00B4668E" w:rsidP="00D3606E">
      <w:r>
        <w:t>Az ülés napirendje:</w:t>
      </w:r>
    </w:p>
    <w:p w:rsidR="00A416C6" w:rsidRPr="008666A3" w:rsidRDefault="00E4506D" w:rsidP="00A416C6">
      <w:pPr>
        <w:pStyle w:val="Listaszerbekezds"/>
        <w:numPr>
          <w:ilvl w:val="0"/>
          <w:numId w:val="1"/>
        </w:numPr>
      </w:pPr>
      <w:r w:rsidRPr="00E4506D">
        <w:t xml:space="preserve">Az ügyvezető </w:t>
      </w:r>
      <w:r>
        <w:t xml:space="preserve">írásbeli </w:t>
      </w:r>
      <w:r w:rsidRPr="00E4506D">
        <w:t xml:space="preserve">beszámolójának elfogadása a </w:t>
      </w:r>
      <w:r w:rsidRPr="00E4506D">
        <w:rPr>
          <w:bCs/>
        </w:rPr>
        <w:t>Tokaj Borvidék Fejlődéséért Nonprofit Kft. 2014. évi tevékenységéről és a 2014. évi költségvetés végrehajtásáról</w:t>
      </w:r>
      <w:r>
        <w:rPr>
          <w:bCs/>
        </w:rPr>
        <w:t>,</w:t>
      </w:r>
      <w:r w:rsidRPr="00E4506D">
        <w:t xml:space="preserve"> </w:t>
      </w:r>
      <w:r>
        <w:rPr>
          <w:bCs/>
        </w:rPr>
        <w:t xml:space="preserve">a 2014. évi szerződéseinek jóváhagyása, és </w:t>
      </w:r>
      <w:r>
        <w:t>a</w:t>
      </w:r>
      <w:r w:rsidR="00A416C6">
        <w:t xml:space="preserve"> </w:t>
      </w:r>
      <w:r w:rsidR="00A416C6" w:rsidRPr="005A39DE">
        <w:rPr>
          <w:bCs/>
        </w:rPr>
        <w:t xml:space="preserve">Tokaj Borvidék Fejlődéséért Nonprofit </w:t>
      </w:r>
      <w:r w:rsidR="00C51459">
        <w:rPr>
          <w:bCs/>
        </w:rPr>
        <w:t xml:space="preserve">Kft. 2014. évre vonatkozó, a Számviteli tv. </w:t>
      </w:r>
      <w:proofErr w:type="gramStart"/>
      <w:r w:rsidR="00C51459">
        <w:rPr>
          <w:bCs/>
        </w:rPr>
        <w:t>szerinti</w:t>
      </w:r>
      <w:proofErr w:type="gramEnd"/>
      <w:r w:rsidR="00A416C6">
        <w:rPr>
          <w:bCs/>
        </w:rPr>
        <w:t xml:space="preserve"> </w:t>
      </w:r>
      <w:r w:rsidR="00C51459">
        <w:rPr>
          <w:bCs/>
        </w:rPr>
        <w:t>év</w:t>
      </w:r>
      <w:r>
        <w:rPr>
          <w:bCs/>
        </w:rPr>
        <w:t>es beszámolójának elfogadása</w:t>
      </w:r>
    </w:p>
    <w:p w:rsidR="008666A3" w:rsidRPr="008A7F45" w:rsidRDefault="008666A3" w:rsidP="00A416C6">
      <w:pPr>
        <w:pStyle w:val="Listaszerbekezds"/>
        <w:numPr>
          <w:ilvl w:val="0"/>
          <w:numId w:val="1"/>
        </w:numPr>
      </w:pPr>
      <w:r>
        <w:rPr>
          <w:bCs/>
        </w:rPr>
        <w:t xml:space="preserve">A Tanács 2014. évi </w:t>
      </w:r>
      <w:r w:rsidR="006718F1">
        <w:rPr>
          <w:bCs/>
        </w:rPr>
        <w:t>zárszámadási határozatának elfogadása</w:t>
      </w:r>
      <w:r w:rsidR="005A4482">
        <w:rPr>
          <w:bCs/>
        </w:rPr>
        <w:t xml:space="preserve">, </w:t>
      </w:r>
      <w:r w:rsidR="005A4482" w:rsidRPr="005A4482">
        <w:rPr>
          <w:bCs/>
        </w:rPr>
        <w:t>a Tanács Nemzetgazdasági Minisztérium felé történő pénzügyi-szakmai beszámolójának elfogadása</w:t>
      </w:r>
    </w:p>
    <w:p w:rsidR="00D3606E" w:rsidRPr="002A3A58" w:rsidRDefault="008A7F45" w:rsidP="00B217FA">
      <w:pPr>
        <w:pStyle w:val="Listaszerbekezds"/>
        <w:numPr>
          <w:ilvl w:val="0"/>
          <w:numId w:val="1"/>
        </w:numPr>
      </w:pPr>
      <w:r>
        <w:rPr>
          <w:bCs/>
        </w:rPr>
        <w:t>A Tanács tagjainak befizetései az</w:t>
      </w:r>
      <w:r w:rsidR="00B00909">
        <w:rPr>
          <w:bCs/>
        </w:rPr>
        <w:t xml:space="preserve"> 1996. évi XXI. tv. alapján, </w:t>
      </w:r>
      <w:r w:rsidR="00B217FA">
        <w:rPr>
          <w:bCs/>
        </w:rPr>
        <w:t>a</w:t>
      </w:r>
      <w:r w:rsidR="00754753">
        <w:t xml:space="preserve"> Tanács 201</w:t>
      </w:r>
      <w:r w:rsidR="00D3606E">
        <w:t>5</w:t>
      </w:r>
      <w:r w:rsidR="00754753">
        <w:t>. évi költségvetés</w:t>
      </w:r>
      <w:r w:rsidR="00B217FA">
        <w:t xml:space="preserve">i határozatának </w:t>
      </w:r>
      <w:r w:rsidR="00B217FA" w:rsidRPr="002A3A58">
        <w:t>elfogadása</w:t>
      </w:r>
      <w:r w:rsidR="000D0619" w:rsidRPr="002A3A58">
        <w:t>, ennek hiányában az átmeneti gazdálkodásról szóló határozat elfogadása</w:t>
      </w:r>
    </w:p>
    <w:p w:rsidR="00754753" w:rsidRPr="005A39DE" w:rsidRDefault="00754753" w:rsidP="00754753">
      <w:pPr>
        <w:pStyle w:val="Listaszerbekezds"/>
        <w:numPr>
          <w:ilvl w:val="0"/>
          <w:numId w:val="1"/>
        </w:numPr>
      </w:pPr>
      <w:r>
        <w:t xml:space="preserve">A </w:t>
      </w:r>
      <w:r w:rsidRPr="005A39DE">
        <w:rPr>
          <w:bCs/>
        </w:rPr>
        <w:t xml:space="preserve">Tokaj Borvidék Fejlődéséért Nonprofit </w:t>
      </w:r>
      <w:r w:rsidR="00D3606E">
        <w:rPr>
          <w:bCs/>
        </w:rPr>
        <w:t>Kft.</w:t>
      </w:r>
      <w:r>
        <w:rPr>
          <w:bCs/>
        </w:rPr>
        <w:t xml:space="preserve"> 201</w:t>
      </w:r>
      <w:r w:rsidR="00A416C6">
        <w:rPr>
          <w:bCs/>
        </w:rPr>
        <w:t>5</w:t>
      </w:r>
      <w:r>
        <w:rPr>
          <w:bCs/>
        </w:rPr>
        <w:t>. évi üzleti tervének és költségvetésének jóváhagyása</w:t>
      </w:r>
      <w:r w:rsidR="00B71B0A">
        <w:rPr>
          <w:bCs/>
        </w:rPr>
        <w:t xml:space="preserve">, </w:t>
      </w:r>
      <w:r w:rsidR="00B71B0A" w:rsidRPr="00B71B0A">
        <w:rPr>
          <w:bCs/>
        </w:rPr>
        <w:t>a Társaság 2015. évi szerződéseinek jóváhagyása</w:t>
      </w:r>
    </w:p>
    <w:p w:rsidR="00B00909" w:rsidRPr="005A39DE" w:rsidRDefault="00B00909" w:rsidP="00B00909">
      <w:pPr>
        <w:pStyle w:val="Listaszerbekezds"/>
        <w:numPr>
          <w:ilvl w:val="0"/>
          <w:numId w:val="1"/>
        </w:numPr>
      </w:pPr>
      <w:r>
        <w:t>A Tanács Szervezeti és Működési Szabályzatának és Ügyrendjének módosítása</w:t>
      </w:r>
    </w:p>
    <w:p w:rsidR="00B00909" w:rsidRPr="008666A3" w:rsidRDefault="00B86D0F" w:rsidP="00B00909">
      <w:pPr>
        <w:pStyle w:val="Listaszerbekezds"/>
        <w:numPr>
          <w:ilvl w:val="0"/>
          <w:numId w:val="1"/>
        </w:numPr>
      </w:pPr>
      <w:r w:rsidRPr="00B86D0F">
        <w:t xml:space="preserve">A </w:t>
      </w:r>
      <w:r w:rsidRPr="00B86D0F">
        <w:rPr>
          <w:bCs/>
        </w:rPr>
        <w:t>Tokaj Borvidék Fejlődéséért Nonprofit Kft. könyvvizsgálójának megválasztása, az Alapító Okirat módosítása</w:t>
      </w:r>
    </w:p>
    <w:p w:rsidR="00B00909" w:rsidRPr="003360C3" w:rsidRDefault="00B00909" w:rsidP="00B00909">
      <w:pPr>
        <w:pStyle w:val="Listaszerbekezds"/>
        <w:numPr>
          <w:ilvl w:val="0"/>
          <w:numId w:val="1"/>
        </w:numPr>
      </w:pPr>
      <w:r>
        <w:rPr>
          <w:bCs/>
        </w:rPr>
        <w:t xml:space="preserve">A </w:t>
      </w:r>
      <w:r w:rsidRPr="005A39DE">
        <w:rPr>
          <w:bCs/>
        </w:rPr>
        <w:t xml:space="preserve">Tokaj Borvidék Fejlődéséért Nonprofit </w:t>
      </w:r>
      <w:r>
        <w:rPr>
          <w:bCs/>
        </w:rPr>
        <w:t>Kft. Szervezeti és Működési Szabályzatának és Javadalmazási Szabályzatának módosítása</w:t>
      </w:r>
    </w:p>
    <w:p w:rsidR="00962A74" w:rsidRPr="005A39DE" w:rsidRDefault="00B00909" w:rsidP="00B00909">
      <w:pPr>
        <w:pStyle w:val="Listaszerbekezds"/>
        <w:numPr>
          <w:ilvl w:val="0"/>
          <w:numId w:val="1"/>
        </w:numPr>
      </w:pPr>
      <w:r>
        <w:rPr>
          <w:bCs/>
        </w:rPr>
        <w:t xml:space="preserve">A </w:t>
      </w:r>
      <w:r w:rsidRPr="005A39DE">
        <w:rPr>
          <w:bCs/>
        </w:rPr>
        <w:t xml:space="preserve">Tokaj Borvidék Fejlődéséért Nonprofit </w:t>
      </w:r>
      <w:r>
        <w:rPr>
          <w:bCs/>
        </w:rPr>
        <w:t>Kft. Felügyelőbizottsága Ügyrendjének jóváhagyása</w:t>
      </w:r>
    </w:p>
    <w:p w:rsidR="00EA2F6A" w:rsidRDefault="00EA2F6A"/>
    <w:p w:rsidR="008516DF" w:rsidRPr="002A3A58" w:rsidRDefault="005A39DE">
      <w:r w:rsidRPr="005A39DE">
        <w:t>A Tan</w:t>
      </w:r>
      <w:r w:rsidRPr="005A39DE">
        <w:rPr>
          <w:rFonts w:hint="eastAsia"/>
        </w:rPr>
        <w:t>á</w:t>
      </w:r>
      <w:r w:rsidRPr="005A39DE">
        <w:t>cs hat</w:t>
      </w:r>
      <w:r w:rsidRPr="005A39DE">
        <w:rPr>
          <w:rFonts w:hint="eastAsia"/>
        </w:rPr>
        <w:t>á</w:t>
      </w:r>
      <w:r w:rsidRPr="005A39DE">
        <w:t>rozatk</w:t>
      </w:r>
      <w:r w:rsidRPr="005A39DE">
        <w:rPr>
          <w:rFonts w:hint="eastAsia"/>
        </w:rPr>
        <w:t>é</w:t>
      </w:r>
      <w:r w:rsidRPr="005A39DE">
        <w:t xml:space="preserve">pes, ha az </w:t>
      </w:r>
      <w:r w:rsidRPr="005A39DE">
        <w:rPr>
          <w:rFonts w:hint="eastAsia"/>
        </w:rPr>
        <w:t>ü</w:t>
      </w:r>
      <w:r w:rsidRPr="005A39DE">
        <w:t>l</w:t>
      </w:r>
      <w:r w:rsidRPr="005A39DE">
        <w:rPr>
          <w:rFonts w:hint="eastAsia"/>
        </w:rPr>
        <w:t>é</w:t>
      </w:r>
      <w:r w:rsidRPr="005A39DE">
        <w:t>sen a tagok t</w:t>
      </w:r>
      <w:r w:rsidRPr="005A39DE">
        <w:rPr>
          <w:rFonts w:hint="eastAsia"/>
        </w:rPr>
        <w:t>ö</w:t>
      </w:r>
      <w:r w:rsidRPr="005A39DE">
        <w:t>bb mint fele jelen van.</w:t>
      </w:r>
      <w:r>
        <w:t xml:space="preserve"> </w:t>
      </w:r>
      <w:r w:rsidRPr="005A39DE">
        <w:t xml:space="preserve">A határozatképtelenség miatt megismételt </w:t>
      </w:r>
      <w:r>
        <w:t>ülést</w:t>
      </w:r>
      <w:r w:rsidR="000A4BE6">
        <w:t xml:space="preserve"> változatlan helyszínre (</w:t>
      </w:r>
      <w:r w:rsidR="008516DF" w:rsidRPr="00D3606E">
        <w:t xml:space="preserve">Tokaj, Dózsa </w:t>
      </w:r>
      <w:proofErr w:type="spellStart"/>
      <w:r w:rsidR="008516DF" w:rsidRPr="00D3606E">
        <w:t>Gy</w:t>
      </w:r>
      <w:proofErr w:type="spellEnd"/>
      <w:r w:rsidR="008516DF" w:rsidRPr="002A3A58">
        <w:t xml:space="preserve">. </w:t>
      </w:r>
      <w:proofErr w:type="gramStart"/>
      <w:r w:rsidR="008516DF" w:rsidRPr="002A3A58">
        <w:t>u.</w:t>
      </w:r>
      <w:proofErr w:type="gramEnd"/>
      <w:r w:rsidR="008516DF" w:rsidRPr="002A3A58">
        <w:t xml:space="preserve"> 2.</w:t>
      </w:r>
      <w:r w:rsidR="000A4BE6" w:rsidRPr="002A3A58">
        <w:t>)</w:t>
      </w:r>
      <w:r w:rsidRPr="002A3A58">
        <w:t xml:space="preserve"> </w:t>
      </w:r>
      <w:r w:rsidR="000A4BE6" w:rsidRPr="002A3A58">
        <w:t xml:space="preserve">és napirenddel </w:t>
      </w:r>
      <w:r w:rsidRPr="002A3A58">
        <w:t>201</w:t>
      </w:r>
      <w:r w:rsidR="00EC0B1F" w:rsidRPr="002A3A58">
        <w:t>5</w:t>
      </w:r>
      <w:r w:rsidRPr="002A3A58">
        <w:t xml:space="preserve">. </w:t>
      </w:r>
      <w:r w:rsidR="00A54952" w:rsidRPr="002A3A58">
        <w:t>május 21.</w:t>
      </w:r>
      <w:r w:rsidR="008516DF" w:rsidRPr="002A3A58">
        <w:t xml:space="preserve"> </w:t>
      </w:r>
      <w:r w:rsidR="000164C8">
        <w:t>10</w:t>
      </w:r>
      <w:r w:rsidR="00057AB3" w:rsidRPr="002A3A58">
        <w:t xml:space="preserve"> </w:t>
      </w:r>
      <w:r w:rsidRPr="002A3A58">
        <w:t xml:space="preserve">óra </w:t>
      </w:r>
      <w:r w:rsidR="000A4BE6" w:rsidRPr="002A3A58">
        <w:t>időpontra hívom</w:t>
      </w:r>
      <w:r w:rsidRPr="002A3A58">
        <w:t xml:space="preserve"> össze.</w:t>
      </w:r>
      <w:r w:rsidR="00057AB3" w:rsidRPr="002A3A58">
        <w:t xml:space="preserve"> </w:t>
      </w:r>
    </w:p>
    <w:p w:rsidR="008516DF" w:rsidRPr="002A3A58" w:rsidRDefault="008516DF"/>
    <w:p w:rsidR="005A39DE" w:rsidRPr="002A3A58" w:rsidRDefault="008516DF">
      <w:r w:rsidRPr="002A3A58">
        <w:t>Felhívom a figyelmét, hogy a Tanács Szervezeti és Működési Szabályzatának és Ügyrendjének módosításához (</w:t>
      </w:r>
      <w:r w:rsidR="009F5085" w:rsidRPr="002A3A58">
        <w:t>5</w:t>
      </w:r>
      <w:r w:rsidRPr="002A3A58">
        <w:t xml:space="preserve">. napirendi pont) az </w:t>
      </w:r>
      <w:r w:rsidRPr="002A3A58">
        <w:rPr>
          <w:rFonts w:hint="eastAsia"/>
        </w:rPr>
        <w:t>ö</w:t>
      </w:r>
      <w:r w:rsidRPr="002A3A58">
        <w:t>sszes tag egyhang</w:t>
      </w:r>
      <w:r w:rsidRPr="002A3A58">
        <w:rPr>
          <w:rFonts w:hint="eastAsia"/>
        </w:rPr>
        <w:t>ú</w:t>
      </w:r>
      <w:r w:rsidRPr="002A3A58">
        <w:t xml:space="preserve"> t</w:t>
      </w:r>
      <w:r w:rsidRPr="002A3A58">
        <w:rPr>
          <w:rFonts w:hint="eastAsia"/>
        </w:rPr>
        <w:t>á</w:t>
      </w:r>
      <w:r w:rsidRPr="002A3A58">
        <w:t>mogat</w:t>
      </w:r>
      <w:r w:rsidRPr="002A3A58">
        <w:rPr>
          <w:rFonts w:hint="eastAsia"/>
        </w:rPr>
        <w:t>ó</w:t>
      </w:r>
      <w:r w:rsidRPr="002A3A58">
        <w:t xml:space="preserve"> szavazata sz</w:t>
      </w:r>
      <w:r w:rsidRPr="002A3A58">
        <w:rPr>
          <w:rFonts w:hint="eastAsia"/>
        </w:rPr>
        <w:t>ü</w:t>
      </w:r>
      <w:r w:rsidRPr="002A3A58">
        <w:t>ks</w:t>
      </w:r>
      <w:r w:rsidRPr="002A3A58">
        <w:rPr>
          <w:rFonts w:hint="eastAsia"/>
        </w:rPr>
        <w:t>é</w:t>
      </w:r>
      <w:r w:rsidRPr="002A3A58">
        <w:t>ges. Ennek hi</w:t>
      </w:r>
      <w:r w:rsidRPr="002A3A58">
        <w:rPr>
          <w:rFonts w:hint="eastAsia"/>
        </w:rPr>
        <w:t>á</w:t>
      </w:r>
      <w:r w:rsidRPr="002A3A58">
        <w:t>ny</w:t>
      </w:r>
      <w:r w:rsidRPr="002A3A58">
        <w:rPr>
          <w:rFonts w:hint="eastAsia"/>
        </w:rPr>
        <w:t>á</w:t>
      </w:r>
      <w:r w:rsidRPr="002A3A58">
        <w:t xml:space="preserve">ban a </w:t>
      </w:r>
      <w:r w:rsidR="00512304" w:rsidRPr="002A3A58">
        <w:t xml:space="preserve">területfejlesztésről és területrendezésről 1996. évi XXI. tv. 16. § (5) bekezdése értelmében a Tanács Szervezeti és Működési Szabályzatának és Ügyrendjének módosítása a 2015. </w:t>
      </w:r>
      <w:r w:rsidR="00A54952" w:rsidRPr="002A3A58">
        <w:t>május 21.</w:t>
      </w:r>
      <w:r w:rsidR="00512304" w:rsidRPr="002A3A58">
        <w:t xml:space="preserve"> </w:t>
      </w:r>
      <w:r w:rsidR="000164C8">
        <w:t>10</w:t>
      </w:r>
      <w:r w:rsidR="00512304" w:rsidRPr="002A3A58">
        <w:t xml:space="preserve"> órai megismételt ülésen </w:t>
      </w:r>
      <w:r w:rsidRPr="002A3A58">
        <w:t>a Tan</w:t>
      </w:r>
      <w:r w:rsidRPr="002A3A58">
        <w:rPr>
          <w:rFonts w:hint="eastAsia"/>
        </w:rPr>
        <w:t>á</w:t>
      </w:r>
      <w:r w:rsidRPr="002A3A58">
        <w:t>cs tagjai min</w:t>
      </w:r>
      <w:r w:rsidRPr="002A3A58">
        <w:rPr>
          <w:rFonts w:hint="eastAsia"/>
        </w:rPr>
        <w:t>ő</w:t>
      </w:r>
      <w:r w:rsidRPr="002A3A58">
        <w:t>s</w:t>
      </w:r>
      <w:r w:rsidRPr="002A3A58">
        <w:rPr>
          <w:rFonts w:hint="eastAsia"/>
        </w:rPr>
        <w:t>í</w:t>
      </w:r>
      <w:r w:rsidRPr="002A3A58">
        <w:t>tett t</w:t>
      </w:r>
      <w:r w:rsidRPr="002A3A58">
        <w:rPr>
          <w:rFonts w:hint="eastAsia"/>
        </w:rPr>
        <w:t>ö</w:t>
      </w:r>
      <w:r w:rsidRPr="002A3A58">
        <w:t>bbs</w:t>
      </w:r>
      <w:r w:rsidRPr="002A3A58">
        <w:rPr>
          <w:rFonts w:hint="eastAsia"/>
        </w:rPr>
        <w:t>é</w:t>
      </w:r>
      <w:r w:rsidRPr="002A3A58">
        <w:t>g</w:t>
      </w:r>
      <w:r w:rsidRPr="002A3A58">
        <w:rPr>
          <w:rFonts w:hint="eastAsia"/>
        </w:rPr>
        <w:t>é</w:t>
      </w:r>
      <w:r w:rsidRPr="002A3A58">
        <w:t>nek (szavazati joggal rendelkez</w:t>
      </w:r>
      <w:r w:rsidRPr="002A3A58">
        <w:rPr>
          <w:rFonts w:hint="eastAsia"/>
        </w:rPr>
        <w:t>ő</w:t>
      </w:r>
      <w:r w:rsidRPr="002A3A58">
        <w:t xml:space="preserve"> tagok 2/3-a) t</w:t>
      </w:r>
      <w:r w:rsidRPr="002A3A58">
        <w:rPr>
          <w:rFonts w:hint="eastAsia"/>
        </w:rPr>
        <w:t>á</w:t>
      </w:r>
      <w:r w:rsidRPr="002A3A58">
        <w:t>mogat</w:t>
      </w:r>
      <w:r w:rsidRPr="002A3A58">
        <w:rPr>
          <w:rFonts w:hint="eastAsia"/>
        </w:rPr>
        <w:t>ó</w:t>
      </w:r>
      <w:r w:rsidRPr="002A3A58">
        <w:t xml:space="preserve"> szavazat</w:t>
      </w:r>
      <w:r w:rsidRPr="002A3A58">
        <w:rPr>
          <w:rFonts w:hint="eastAsia"/>
        </w:rPr>
        <w:t>á</w:t>
      </w:r>
      <w:r w:rsidRPr="002A3A58">
        <w:t xml:space="preserve">val </w:t>
      </w:r>
      <w:r w:rsidR="00512304" w:rsidRPr="002A3A58">
        <w:t>el</w:t>
      </w:r>
      <w:r w:rsidRPr="002A3A58">
        <w:t>fogadhat</w:t>
      </w:r>
      <w:r w:rsidRPr="002A3A58">
        <w:rPr>
          <w:rFonts w:hint="eastAsia"/>
        </w:rPr>
        <w:t>ó</w:t>
      </w:r>
      <w:r w:rsidR="00512304" w:rsidRPr="002A3A58">
        <w:t>.</w:t>
      </w:r>
    </w:p>
    <w:p w:rsidR="007B4924" w:rsidRPr="002A3A58" w:rsidRDefault="007B4924"/>
    <w:p w:rsidR="000F0B20" w:rsidRPr="00A5421C" w:rsidRDefault="00512304" w:rsidP="000F0B20">
      <w:pPr>
        <w:rPr>
          <w:color w:val="000000"/>
          <w:szCs w:val="24"/>
        </w:rPr>
      </w:pPr>
      <w:r w:rsidRPr="002A3A58">
        <w:rPr>
          <w:color w:val="000000"/>
          <w:szCs w:val="24"/>
        </w:rPr>
        <w:t>A fentiekre is tekintettel m</w:t>
      </w:r>
      <w:r w:rsidR="000F0B20" w:rsidRPr="002A3A58">
        <w:rPr>
          <w:color w:val="000000"/>
          <w:szCs w:val="24"/>
        </w:rPr>
        <w:t>egjelenésére feltétlenül számítok.</w:t>
      </w:r>
    </w:p>
    <w:p w:rsidR="000F0B20" w:rsidRDefault="000F0B20"/>
    <w:p w:rsidR="000F0B20" w:rsidRDefault="00512304">
      <w:r>
        <w:t xml:space="preserve">Tolcsva, 2015. </w:t>
      </w:r>
      <w:r w:rsidR="00A54952" w:rsidRPr="002A3A58">
        <w:t xml:space="preserve">május </w:t>
      </w:r>
      <w:r w:rsidR="002A3A58" w:rsidRPr="002A3A58">
        <w:t>15</w:t>
      </w:r>
      <w:r w:rsidR="007B4924" w:rsidRPr="002A3A58"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F0B20" w:rsidTr="000F0B20">
        <w:tc>
          <w:tcPr>
            <w:tcW w:w="4606" w:type="dxa"/>
          </w:tcPr>
          <w:p w:rsidR="000F0B20" w:rsidRDefault="000F0B20" w:rsidP="000F0B20">
            <w:pPr>
              <w:jc w:val="center"/>
            </w:pPr>
          </w:p>
        </w:tc>
        <w:tc>
          <w:tcPr>
            <w:tcW w:w="4606" w:type="dxa"/>
          </w:tcPr>
          <w:p w:rsidR="000F0B20" w:rsidRPr="00B00909" w:rsidRDefault="000F0B20" w:rsidP="000F0B20">
            <w:pPr>
              <w:jc w:val="center"/>
              <w:rPr>
                <w:sz w:val="24"/>
                <w:szCs w:val="24"/>
              </w:rPr>
            </w:pPr>
            <w:r w:rsidRPr="00B00909">
              <w:rPr>
                <w:sz w:val="24"/>
                <w:szCs w:val="24"/>
              </w:rPr>
              <w:t>______________________</w:t>
            </w:r>
          </w:p>
          <w:p w:rsidR="000F0B20" w:rsidRPr="00B00909" w:rsidRDefault="000F0B20" w:rsidP="000F0B20">
            <w:pPr>
              <w:jc w:val="center"/>
              <w:rPr>
                <w:sz w:val="24"/>
                <w:szCs w:val="24"/>
              </w:rPr>
            </w:pPr>
            <w:r w:rsidRPr="00B00909">
              <w:rPr>
                <w:sz w:val="24"/>
                <w:szCs w:val="24"/>
              </w:rPr>
              <w:t>Tombor András</w:t>
            </w:r>
          </w:p>
          <w:p w:rsidR="000F0B20" w:rsidRDefault="000F0B20" w:rsidP="000F0B20">
            <w:pPr>
              <w:jc w:val="center"/>
            </w:pPr>
            <w:r w:rsidRPr="00B00909">
              <w:rPr>
                <w:sz w:val="24"/>
                <w:szCs w:val="24"/>
              </w:rPr>
              <w:t>elnök</w:t>
            </w:r>
          </w:p>
          <w:p w:rsidR="000F0B20" w:rsidRDefault="000F0B20" w:rsidP="000F0B20">
            <w:pPr>
              <w:jc w:val="center"/>
            </w:pPr>
          </w:p>
        </w:tc>
      </w:tr>
    </w:tbl>
    <w:p w:rsidR="007B4924" w:rsidRDefault="007B4924"/>
    <w:sectPr w:rsidR="007B4924" w:rsidSect="00A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D3"/>
    <w:multiLevelType w:val="hybridMultilevel"/>
    <w:tmpl w:val="4300A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D19"/>
    <w:multiLevelType w:val="hybridMultilevel"/>
    <w:tmpl w:val="4300A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2EAB"/>
    <w:multiLevelType w:val="hybridMultilevel"/>
    <w:tmpl w:val="C1EAA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compat/>
  <w:rsids>
    <w:rsidRoot w:val="00EA2F6A"/>
    <w:rsid w:val="000164C8"/>
    <w:rsid w:val="0002416A"/>
    <w:rsid w:val="00057AB3"/>
    <w:rsid w:val="00071C7F"/>
    <w:rsid w:val="0007742B"/>
    <w:rsid w:val="00081A09"/>
    <w:rsid w:val="000A4BE6"/>
    <w:rsid w:val="000D0619"/>
    <w:rsid w:val="000F0B20"/>
    <w:rsid w:val="000F34ED"/>
    <w:rsid w:val="001C54BE"/>
    <w:rsid w:val="002A3A58"/>
    <w:rsid w:val="00324F75"/>
    <w:rsid w:val="003360C3"/>
    <w:rsid w:val="00361F2B"/>
    <w:rsid w:val="004209A2"/>
    <w:rsid w:val="004409BC"/>
    <w:rsid w:val="00447DB6"/>
    <w:rsid w:val="004A09D2"/>
    <w:rsid w:val="004A4C9B"/>
    <w:rsid w:val="00512304"/>
    <w:rsid w:val="00566E93"/>
    <w:rsid w:val="005A0DD6"/>
    <w:rsid w:val="005A39DE"/>
    <w:rsid w:val="005A4482"/>
    <w:rsid w:val="005C42A2"/>
    <w:rsid w:val="006004CF"/>
    <w:rsid w:val="006253CE"/>
    <w:rsid w:val="006718F1"/>
    <w:rsid w:val="006B1C28"/>
    <w:rsid w:val="00754753"/>
    <w:rsid w:val="007B4924"/>
    <w:rsid w:val="007F272C"/>
    <w:rsid w:val="00813992"/>
    <w:rsid w:val="00823006"/>
    <w:rsid w:val="00834A94"/>
    <w:rsid w:val="008516DF"/>
    <w:rsid w:val="008666A3"/>
    <w:rsid w:val="008A7F45"/>
    <w:rsid w:val="0092057D"/>
    <w:rsid w:val="00955FAA"/>
    <w:rsid w:val="00962A74"/>
    <w:rsid w:val="0099612A"/>
    <w:rsid w:val="009D4183"/>
    <w:rsid w:val="009F5085"/>
    <w:rsid w:val="00A416C6"/>
    <w:rsid w:val="00A53CEF"/>
    <w:rsid w:val="00A54952"/>
    <w:rsid w:val="00A8124F"/>
    <w:rsid w:val="00AE5225"/>
    <w:rsid w:val="00B00909"/>
    <w:rsid w:val="00B217FA"/>
    <w:rsid w:val="00B4668E"/>
    <w:rsid w:val="00B71B0A"/>
    <w:rsid w:val="00B86D0F"/>
    <w:rsid w:val="00C104EF"/>
    <w:rsid w:val="00C23C2A"/>
    <w:rsid w:val="00C404D2"/>
    <w:rsid w:val="00C51459"/>
    <w:rsid w:val="00C860D6"/>
    <w:rsid w:val="00D046F7"/>
    <w:rsid w:val="00D3606E"/>
    <w:rsid w:val="00D45BDC"/>
    <w:rsid w:val="00D9751E"/>
    <w:rsid w:val="00DD485D"/>
    <w:rsid w:val="00E15A35"/>
    <w:rsid w:val="00E4506D"/>
    <w:rsid w:val="00E57624"/>
    <w:rsid w:val="00EA2F6A"/>
    <w:rsid w:val="00EC0B1F"/>
    <w:rsid w:val="00F307CF"/>
    <w:rsid w:val="00F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624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aliases w:val="Középre kiemelt"/>
    <w:basedOn w:val="Norml"/>
    <w:next w:val="Norml"/>
    <w:link w:val="Cmsor1Char"/>
    <w:uiPriority w:val="9"/>
    <w:qFormat/>
    <w:rsid w:val="00813992"/>
    <w:pPr>
      <w:jc w:val="center"/>
      <w:outlineLvl w:val="0"/>
    </w:pPr>
    <w:rPr>
      <w:rFonts w:eastAsiaTheme="majorEastAsia" w:cstheme="majorBidi"/>
      <w:bCs/>
      <w:spacing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Címsor"/>
    <w:next w:val="Norml"/>
    <w:uiPriority w:val="1"/>
    <w:qFormat/>
    <w:rsid w:val="00813992"/>
    <w:pPr>
      <w:spacing w:after="0" w:line="240" w:lineRule="auto"/>
      <w:jc w:val="both"/>
    </w:pPr>
    <w:rPr>
      <w:rFonts w:ascii="Garamond" w:hAnsi="Garamond"/>
      <w:b/>
      <w:sz w:val="32"/>
    </w:rPr>
  </w:style>
  <w:style w:type="character" w:customStyle="1" w:styleId="Cmsor1Char">
    <w:name w:val="Címsor 1 Char"/>
    <w:aliases w:val="Középre kiemelt Char"/>
    <w:basedOn w:val="Bekezdsalapbettpusa"/>
    <w:link w:val="Cmsor1"/>
    <w:uiPriority w:val="9"/>
    <w:rsid w:val="00813992"/>
    <w:rPr>
      <w:rFonts w:ascii="Garamond" w:eastAsiaTheme="majorEastAsia" w:hAnsi="Garamond" w:cstheme="majorBidi"/>
      <w:bCs/>
      <w:spacing w:val="30"/>
      <w:sz w:val="24"/>
      <w:szCs w:val="28"/>
    </w:rPr>
  </w:style>
  <w:style w:type="paragraph" w:styleId="Listaszerbekezds">
    <w:name w:val="List Paragraph"/>
    <w:basedOn w:val="Norml"/>
    <w:uiPriority w:val="34"/>
    <w:qFormat/>
    <w:rsid w:val="00B4668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46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6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68E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6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6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6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2F4C-693A-43D1-8DB5-3829FB4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georgina.horvath</dc:creator>
  <cp:lastModifiedBy>georgina.horvath</cp:lastModifiedBy>
  <cp:revision>3</cp:revision>
  <dcterms:created xsi:type="dcterms:W3CDTF">2015-05-15T13:10:00Z</dcterms:created>
  <dcterms:modified xsi:type="dcterms:W3CDTF">2015-05-15T13:18:00Z</dcterms:modified>
</cp:coreProperties>
</file>